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26938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432D2D">
        <w:rPr>
          <w:b/>
          <w:sz w:val="24"/>
          <w:szCs w:val="24"/>
        </w:rPr>
        <w:t>9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60AFA">
        <w:rPr>
          <w:rFonts w:ascii="Arial" w:hAnsi="Arial"/>
          <w:b/>
          <w:bCs/>
          <w:snapToGrid w:val="0"/>
          <w:sz w:val="28"/>
        </w:rPr>
        <w:t>2</w:t>
      </w:r>
      <w:r w:rsidR="00432D2D">
        <w:rPr>
          <w:rFonts w:ascii="Arial" w:hAnsi="Arial"/>
          <w:b/>
          <w:bCs/>
          <w:snapToGrid w:val="0"/>
          <w:sz w:val="28"/>
        </w:rPr>
        <w:t>0</w:t>
      </w:r>
      <w:r w:rsidR="00360AFA">
        <w:rPr>
          <w:rFonts w:ascii="Arial" w:hAnsi="Arial"/>
          <w:b/>
          <w:bCs/>
          <w:snapToGrid w:val="0"/>
          <w:sz w:val="28"/>
        </w:rPr>
        <w:t>/0</w:t>
      </w:r>
      <w:r w:rsidR="00432D2D">
        <w:rPr>
          <w:rFonts w:ascii="Arial" w:hAnsi="Arial"/>
          <w:b/>
          <w:bCs/>
          <w:snapToGrid w:val="0"/>
          <w:sz w:val="28"/>
        </w:rPr>
        <w:t>2</w:t>
      </w:r>
      <w:r w:rsidR="00360AFA">
        <w:rPr>
          <w:rFonts w:ascii="Arial" w:hAnsi="Arial"/>
          <w:b/>
          <w:bCs/>
          <w:snapToGrid w:val="0"/>
          <w:sz w:val="28"/>
        </w:rPr>
        <w:t>/2021</w:t>
      </w:r>
    </w:p>
    <w:p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AE4832" w:rsidRDefault="001E1956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sz w:val="20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AA7313">
        <w:rPr>
          <w:rFonts w:ascii="Arial" w:hAnsi="Arial"/>
          <w:snapToGrid w:val="0"/>
          <w:sz w:val="22"/>
          <w:szCs w:val="22"/>
        </w:rPr>
        <w:t xml:space="preserve"> </w:t>
      </w:r>
      <w:r w:rsidR="002C5AE1" w:rsidRPr="00272D9F">
        <w:rPr>
          <w:rFonts w:ascii="Arial" w:hAnsi="Arial"/>
          <w:snapToGrid w:val="0"/>
          <w:sz w:val="18"/>
          <w:szCs w:val="18"/>
        </w:rPr>
        <w:t xml:space="preserve"> </w:t>
      </w:r>
      <w:r w:rsidR="00AE4832">
        <w:rPr>
          <w:rFonts w:ascii="Arial" w:hAnsi="Arial" w:cs="Arial"/>
          <w:b w:val="0"/>
          <w:sz w:val="20"/>
        </w:rPr>
        <w:t xml:space="preserve">APPROVAZIONE DELLO SCHEMA DI BILANCIO DI PREVISIONE FINANZIARIO 2021-2023 </w:t>
      </w:r>
    </w:p>
    <w:p w:rsidR="00272D9F" w:rsidRPr="00272D9F" w:rsidRDefault="00AE4832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  <w:r>
        <w:rPr>
          <w:rFonts w:ascii="Arial" w:hAnsi="Arial" w:cs="Arial"/>
          <w:b w:val="0"/>
          <w:sz w:val="20"/>
        </w:rPr>
        <w:t xml:space="preserve">                    (ART. 11 D.LGS. N. 118/2011)</w:t>
      </w:r>
      <w:r w:rsidRPr="00272D9F"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VENTUNO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360AFA">
        <w:rPr>
          <w:rFonts w:ascii="Arial" w:hAnsi="Arial" w:cs="Arial"/>
        </w:rPr>
        <w:t>2</w:t>
      </w:r>
      <w:r w:rsidR="00AE4832">
        <w:rPr>
          <w:rFonts w:ascii="Arial" w:hAnsi="Arial" w:cs="Arial"/>
        </w:rPr>
        <w:t>0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="00AE4832">
        <w:rPr>
          <w:rFonts w:ascii="Arial" w:hAnsi="Arial" w:cs="Arial"/>
          <w:b/>
        </w:rPr>
        <w:t>febbraio</w:t>
      </w:r>
      <w:r w:rsidR="00360AFA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17,00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AE4832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AE4832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7971DA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7971DA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AE4832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>
        <w:rPr>
          <w:rFonts w:ascii="Arial" w:hAnsi="Arial"/>
          <w:bCs/>
          <w:snapToGrid w:val="0"/>
          <w:sz w:val="24"/>
        </w:rPr>
        <w:t xml:space="preserve">sindaco Antonio Mercuri </w:t>
      </w:r>
      <w:r w:rsidR="00452F27"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E4832" w:rsidRPr="00532913" w:rsidRDefault="00AE4832" w:rsidP="00AE4832">
      <w:pPr>
        <w:spacing w:line="360" w:lineRule="auto"/>
        <w:jc w:val="both"/>
        <w:rPr>
          <w:lang w:val="x-none" w:eastAsia="zh-CN"/>
        </w:rPr>
      </w:pPr>
      <w:r w:rsidRPr="00532913">
        <w:rPr>
          <w:rFonts w:ascii="Arial" w:hAnsi="Arial" w:cs="Arial"/>
          <w:lang w:val="x-none" w:eastAsia="zh-CN"/>
        </w:rPr>
        <w:t>Visto il decreto legislativo 23 giugno 2011 n. 118, emanato in attuazione degli art. 1 e 2 della legge 5 maggio 2009 n. 42 e recante “</w:t>
      </w:r>
      <w:r w:rsidRPr="00532913">
        <w:rPr>
          <w:rFonts w:ascii="Arial" w:hAnsi="Arial" w:cs="Arial"/>
          <w:i/>
          <w:lang w:val="x-none" w:eastAsia="zh-CN"/>
        </w:rPr>
        <w:t>Disposizioni in materia di armonizzazione dei sistemi contabili e degli schemi di bilancio delle regioni, degli enti locali e dei loro organismi</w:t>
      </w:r>
      <w:r w:rsidRPr="00532913">
        <w:rPr>
          <w:rFonts w:ascii="Arial" w:hAnsi="Arial" w:cs="Arial"/>
          <w:lang w:val="x-none" w:eastAsia="zh-CN"/>
        </w:rPr>
        <w:t>”;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val="x-none"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val="x-none" w:eastAsia="zh-CN"/>
        </w:rPr>
      </w:pPr>
      <w:r w:rsidRPr="00532913">
        <w:rPr>
          <w:rFonts w:ascii="Arial" w:hAnsi="Arial" w:cs="Arial"/>
          <w:lang w:val="x-none" w:eastAsia="zh-CN"/>
        </w:rPr>
        <w:t>Visto il decreto legislativo 18 agosto 2000, n. 267;</w:t>
      </w:r>
    </w:p>
    <w:p w:rsidR="00AE4832" w:rsidRPr="00532913" w:rsidRDefault="00AE4832" w:rsidP="00AE4832">
      <w:pPr>
        <w:widowControl w:val="0"/>
        <w:autoSpaceDE w:val="0"/>
        <w:spacing w:line="360" w:lineRule="auto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t xml:space="preserve">Visto l’articolo 151 del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267/2000, il quale fissa al 31 dicembre dell’esercizio precedente il termine per l’approvazione del bilancio di previsione;</w:t>
      </w:r>
    </w:p>
    <w:p w:rsidR="00AE4832" w:rsidRPr="00532913" w:rsidRDefault="00AE4832" w:rsidP="00AE4832">
      <w:pPr>
        <w:widowControl w:val="0"/>
        <w:autoSpaceDE w:val="0"/>
        <w:spacing w:line="360" w:lineRule="auto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widowControl w:val="0"/>
        <w:autoSpaceDE w:val="0"/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t>Visto l’art. 107, c. 2, D.L. 17 marzo 2020, n. 18, come modificato da ultimo dall’art. 106, c. 3-bis, D.L. 19 maggio 2020, n. 34, che dispone: “</w:t>
      </w:r>
      <w:r w:rsidRPr="00532913">
        <w:rPr>
          <w:rFonts w:ascii="Arial" w:hAnsi="Arial" w:cs="Arial"/>
          <w:i/>
          <w:iCs/>
          <w:lang w:eastAsia="zh-CN"/>
        </w:rPr>
        <w:t xml:space="preserve">Per l'esercizio 2021 il termine per la deliberazione del bilancio di previsione di cui all'articolo 151, comma 1, del citato decreto legislativo n. 267 del 2000 è differito al 31 </w:t>
      </w:r>
      <w:r w:rsidRPr="00532913">
        <w:rPr>
          <w:rFonts w:ascii="Arial" w:hAnsi="Arial" w:cs="Arial"/>
          <w:i/>
          <w:iCs/>
          <w:lang w:eastAsia="zh-CN"/>
        </w:rPr>
        <w:lastRenderedPageBreak/>
        <w:t>gennaio 2021</w:t>
      </w:r>
      <w:r w:rsidRPr="00532913">
        <w:rPr>
          <w:rFonts w:ascii="Arial" w:hAnsi="Arial" w:cs="Arial"/>
          <w:lang w:eastAsia="zh-CN"/>
        </w:rPr>
        <w:t>”;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  <w:r w:rsidRPr="00532913">
        <w:rPr>
          <w:rFonts w:ascii="Arial" w:hAnsi="Arial" w:cs="Arial"/>
          <w:szCs w:val="22"/>
          <w:lang w:eastAsia="zh-CN"/>
        </w:rPr>
        <w:t xml:space="preserve">Visto l’articolo unico del D.M. Ministero dell’Interno 13 gennaio 2021, pubblicato nella Gazzetta Ufficiale n. 13 del 18 gennaio 2021, che dispone: 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i/>
          <w:iCs/>
          <w:szCs w:val="22"/>
          <w:lang w:eastAsia="zh-CN"/>
        </w:rPr>
      </w:pPr>
      <w:r w:rsidRPr="00532913">
        <w:rPr>
          <w:rFonts w:ascii="Arial" w:hAnsi="Arial" w:cs="Arial"/>
          <w:szCs w:val="22"/>
          <w:lang w:eastAsia="zh-CN"/>
        </w:rPr>
        <w:t>“</w:t>
      </w:r>
      <w:r w:rsidRPr="00532913">
        <w:rPr>
          <w:rFonts w:ascii="Arial" w:hAnsi="Arial" w:cs="Arial"/>
          <w:i/>
          <w:iCs/>
          <w:szCs w:val="22"/>
          <w:lang w:eastAsia="zh-CN"/>
        </w:rPr>
        <w:t>1. Il termine per la deliberazione del bilancio di previsione 2021/2023 da parte degli enti locali è differito al 3</w:t>
      </w:r>
      <w:r>
        <w:rPr>
          <w:rFonts w:ascii="Arial" w:hAnsi="Arial" w:cs="Arial"/>
          <w:i/>
          <w:iCs/>
          <w:szCs w:val="22"/>
          <w:lang w:eastAsia="zh-CN"/>
        </w:rPr>
        <w:t>0</w:t>
      </w:r>
      <w:r w:rsidRPr="00532913">
        <w:rPr>
          <w:rFonts w:ascii="Arial" w:hAnsi="Arial" w:cs="Arial"/>
          <w:i/>
          <w:iCs/>
          <w:szCs w:val="22"/>
          <w:lang w:eastAsia="zh-CN"/>
        </w:rPr>
        <w:t xml:space="preserve"> </w:t>
      </w:r>
      <w:r>
        <w:rPr>
          <w:rFonts w:ascii="Arial" w:hAnsi="Arial" w:cs="Arial"/>
          <w:i/>
          <w:iCs/>
          <w:szCs w:val="22"/>
          <w:lang w:eastAsia="zh-CN"/>
        </w:rPr>
        <w:t xml:space="preserve">aprile </w:t>
      </w:r>
      <w:r w:rsidRPr="00532913">
        <w:rPr>
          <w:rFonts w:ascii="Arial" w:hAnsi="Arial" w:cs="Arial"/>
          <w:i/>
          <w:iCs/>
          <w:szCs w:val="22"/>
          <w:lang w:eastAsia="zh-CN"/>
        </w:rPr>
        <w:t xml:space="preserve"> 2021. 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  <w:r w:rsidRPr="00532913">
        <w:rPr>
          <w:rFonts w:ascii="Arial" w:hAnsi="Arial" w:cs="Arial"/>
          <w:i/>
          <w:iCs/>
          <w:szCs w:val="22"/>
          <w:lang w:eastAsia="zh-CN"/>
        </w:rPr>
        <w:t>2. Ai sensi dell'art. 163, comma 3, del Testo unico delle leggi sull'ordinamento degli enti locali, approvato con decreto legislativo 18 agosto 2000, n. 267, è autorizzato per gli enti locali l'esercizio provvisorio del bilancio, sino alla data di cui al comma 1</w:t>
      </w:r>
      <w:r w:rsidRPr="00532913">
        <w:rPr>
          <w:rFonts w:ascii="Arial" w:hAnsi="Arial" w:cs="Arial"/>
          <w:szCs w:val="22"/>
          <w:lang w:eastAsia="zh-CN"/>
        </w:rPr>
        <w:t>”;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szCs w:val="22"/>
          <w:lang w:eastAsia="zh-CN"/>
        </w:rPr>
        <w:t xml:space="preserve">Ricordato che, ai sensi dell’art. 151, c. 1, </w:t>
      </w:r>
      <w:proofErr w:type="spellStart"/>
      <w:r w:rsidRPr="00532913">
        <w:rPr>
          <w:rFonts w:ascii="Arial" w:hAnsi="Arial" w:cs="Arial"/>
          <w:szCs w:val="22"/>
          <w:lang w:eastAsia="zh-CN"/>
        </w:rPr>
        <w:t>D.Lgs.</w:t>
      </w:r>
      <w:proofErr w:type="spellEnd"/>
      <w:r w:rsidRPr="00532913">
        <w:rPr>
          <w:rFonts w:ascii="Arial" w:hAnsi="Arial" w:cs="Arial"/>
          <w:szCs w:val="22"/>
          <w:lang w:eastAsia="zh-CN"/>
        </w:rPr>
        <w:t xml:space="preserve"> n. 267/2000, le previsioni di bilancio sono formulate, osservando altresì i principi contabili generali e applicati;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szCs w:val="22"/>
          <w:lang w:eastAsia="zh-CN"/>
        </w:rPr>
        <w:t xml:space="preserve">Visto inoltre </w:t>
      </w:r>
      <w:r w:rsidRPr="00532913">
        <w:rPr>
          <w:rFonts w:ascii="Arial" w:hAnsi="Arial" w:cs="Arial"/>
          <w:lang w:eastAsia="zh-CN"/>
        </w:rPr>
        <w:t xml:space="preserve">l’art. 174, c. 1,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267/2000, il quale prevede che l’organo esecutivo predisponga lo schema del bilancio di previsione e del, unitamente agli allegati, mettendoli a disposizione del Consiglio Comunale per la sua approvazione, secondo le modalità e i tempi stabiliti dal regolamento di contabilità;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szCs w:val="22"/>
          <w:lang w:eastAsia="zh-CN"/>
        </w:rPr>
      </w:pPr>
      <w:r w:rsidRPr="00532913">
        <w:rPr>
          <w:rFonts w:ascii="Arial" w:hAnsi="Arial" w:cs="Arial"/>
          <w:szCs w:val="22"/>
          <w:lang w:eastAsia="zh-CN"/>
        </w:rPr>
        <w:t xml:space="preserve">Richiamato </w:t>
      </w:r>
      <w:r>
        <w:rPr>
          <w:rFonts w:ascii="Arial" w:hAnsi="Arial" w:cs="Arial"/>
          <w:szCs w:val="22"/>
          <w:lang w:eastAsia="zh-CN"/>
        </w:rPr>
        <w:t>il</w:t>
      </w:r>
      <w:r w:rsidRPr="00532913">
        <w:rPr>
          <w:rFonts w:ascii="Arial" w:hAnsi="Arial" w:cs="Arial"/>
          <w:szCs w:val="22"/>
          <w:lang w:eastAsia="zh-CN"/>
        </w:rPr>
        <w:t xml:space="preserve"> Regolamento comunale di contabilità,</w:t>
      </w: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Considerato che i responsabili di servizio, di concerto con il responsabile del servizio finanziario, </w:t>
      </w:r>
      <w:r w:rsidR="00E0240F">
        <w:rPr>
          <w:rFonts w:ascii="Arial" w:hAnsi="Arial" w:cs="Arial"/>
          <w:lang w:eastAsia="zh-CN"/>
        </w:rPr>
        <w:t>e</w:t>
      </w:r>
      <w:r w:rsidRPr="00532913">
        <w:rPr>
          <w:rFonts w:ascii="Arial" w:hAnsi="Arial" w:cs="Arial"/>
          <w:lang w:eastAsia="zh-CN"/>
        </w:rPr>
        <w:t>laborato le previsioni di entrata e di spesa per il periodo 20</w:t>
      </w:r>
      <w:r>
        <w:rPr>
          <w:rFonts w:ascii="Arial" w:hAnsi="Arial" w:cs="Arial"/>
          <w:lang w:eastAsia="zh-CN"/>
        </w:rPr>
        <w:t>21/2023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Visto lo schema del bilancio di previsione finanziario </w:t>
      </w:r>
      <w:r>
        <w:rPr>
          <w:rFonts w:ascii="Arial" w:hAnsi="Arial" w:cs="Arial"/>
          <w:lang w:eastAsia="zh-CN"/>
        </w:rPr>
        <w:t>2021/2023</w:t>
      </w:r>
      <w:r w:rsidRPr="00532913">
        <w:rPr>
          <w:rFonts w:ascii="Arial" w:hAnsi="Arial" w:cs="Arial"/>
          <w:lang w:eastAsia="zh-CN"/>
        </w:rPr>
        <w:t xml:space="preserve"> redatto secondo l’</w:t>
      </w:r>
      <w:proofErr w:type="spellStart"/>
      <w:r w:rsidRPr="00532913">
        <w:rPr>
          <w:rFonts w:ascii="Arial" w:hAnsi="Arial" w:cs="Arial"/>
          <w:lang w:eastAsia="zh-CN"/>
        </w:rPr>
        <w:t>all</w:t>
      </w:r>
      <w:proofErr w:type="spellEnd"/>
      <w:r w:rsidRPr="00532913">
        <w:rPr>
          <w:rFonts w:ascii="Arial" w:hAnsi="Arial" w:cs="Arial"/>
          <w:lang w:eastAsia="zh-CN"/>
        </w:rPr>
        <w:t xml:space="preserve">. 9 al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118/2011, il quale si allega al presente provvedimento ; e risulta corredato di tutti gli allegati previsti dall’art. 174 del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 nonché dal dall’art. 11, comma 3, del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118/2011, come aggiornati dal D.M. 7 settembre 2020;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Rilevato che gli stessi risultano redatti in conformità ai principi contabili generali e applicati di cui al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 nonché della normativa vigente in materia per il risanamento della finanza pubblica e per il rispetto dei vincoli di finanza pubblica;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>Visti i commi da 819 a 830 della legge 31 dicembre 2018, n, 145  i quali prevedono il superamento dei vincoli di finanza pubblica e la cancellazione dell’obbligo di allegare al bilancio di previsione 20</w:t>
      </w:r>
      <w:r w:rsidR="00E0240F">
        <w:rPr>
          <w:rFonts w:ascii="Arial" w:hAnsi="Arial" w:cs="Arial"/>
          <w:lang w:eastAsia="zh-CN"/>
        </w:rPr>
        <w:t>21/2023</w:t>
      </w:r>
      <w:r w:rsidRPr="00532913">
        <w:rPr>
          <w:rFonts w:ascii="Arial" w:hAnsi="Arial" w:cs="Arial"/>
          <w:lang w:eastAsia="zh-CN"/>
        </w:rPr>
        <w:t xml:space="preserve">.. il prospetto inerente al saldo di finanza pubblica; 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>Tenuto conto che il bilancio in oggetto risulta coerente con gli obiettivi di finanza pubblica e gli equilibri di bilancio;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Visto il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t xml:space="preserve">Visto il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t>Visto lo Statuto Comunale;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lastRenderedPageBreak/>
        <w:t>Visto il vigente Regolamento comunale di contabilità;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  <w:r w:rsidRPr="00532913">
        <w:rPr>
          <w:rFonts w:ascii="Arial" w:hAnsi="Arial" w:cs="Arial"/>
          <w:lang w:eastAsia="zh-CN"/>
        </w:rPr>
        <w:t>Vista la L. 30 dicembre 2020, n. 178;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>A votazione unanime e palese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bCs/>
          <w:lang w:eastAsia="zh-CN"/>
        </w:rPr>
      </w:pPr>
      <w:r w:rsidRPr="00532913">
        <w:rPr>
          <w:rFonts w:ascii="Arial" w:hAnsi="Arial" w:cs="Arial"/>
          <w:b/>
          <w:bCs/>
          <w:lang w:eastAsia="zh-CN"/>
        </w:rPr>
        <w:t>DELIBERA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numPr>
          <w:ilvl w:val="0"/>
          <w:numId w:val="32"/>
        </w:numPr>
        <w:tabs>
          <w:tab w:val="clear" w:pos="810"/>
          <w:tab w:val="num" w:pos="720"/>
        </w:tabs>
        <w:suppressAutoHyphens/>
        <w:spacing w:line="360" w:lineRule="auto"/>
        <w:ind w:left="720" w:hanging="360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di approvare, ai sensi dell’art. 174, comma 1, del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 e dell’art. 10, c. 15,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118/2011, lo schema del bilancio di previsione finanziario </w:t>
      </w:r>
      <w:r>
        <w:rPr>
          <w:rFonts w:ascii="Arial" w:hAnsi="Arial" w:cs="Arial"/>
          <w:lang w:eastAsia="zh-CN"/>
        </w:rPr>
        <w:t>2021/2023</w:t>
      </w:r>
      <w:r w:rsidRPr="00532913">
        <w:rPr>
          <w:rFonts w:ascii="Arial" w:hAnsi="Arial" w:cs="Arial"/>
          <w:lang w:eastAsia="zh-CN"/>
        </w:rPr>
        <w:t xml:space="preserve"> redatto secondo l’allegato 9 al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118/2011, così come risulta dal</w:t>
      </w:r>
      <w:r w:rsidR="00E0240F">
        <w:rPr>
          <w:rFonts w:ascii="Arial" w:hAnsi="Arial" w:cs="Arial"/>
          <w:lang w:eastAsia="zh-CN"/>
        </w:rPr>
        <w:t xml:space="preserve"> prospetto che segue </w:t>
      </w:r>
      <w:r w:rsidRPr="00532913">
        <w:rPr>
          <w:rFonts w:ascii="Arial" w:hAnsi="Arial" w:cs="Arial"/>
          <w:lang w:eastAsia="zh-CN"/>
        </w:rPr>
        <w:t>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E0240F" w:rsidRPr="00E0240F" w:rsidRDefault="00AE4832" w:rsidP="00AE4832">
      <w:pPr>
        <w:numPr>
          <w:ilvl w:val="0"/>
          <w:numId w:val="33"/>
        </w:numPr>
        <w:tabs>
          <w:tab w:val="clear" w:pos="0"/>
          <w:tab w:val="num" w:pos="720"/>
        </w:tabs>
        <w:suppressAutoHyphens/>
        <w:spacing w:line="360" w:lineRule="auto"/>
        <w:ind w:left="717" w:hanging="357"/>
        <w:jc w:val="both"/>
        <w:rPr>
          <w:lang w:eastAsia="zh-CN"/>
        </w:rPr>
      </w:pPr>
      <w:r w:rsidRPr="00E0240F">
        <w:rPr>
          <w:rFonts w:ascii="Arial" w:hAnsi="Arial" w:cs="Arial"/>
          <w:lang w:eastAsia="zh-CN"/>
        </w:rPr>
        <w:t xml:space="preserve">di dare atto che lo schema di bilancio di previsione 2021/2023 redatto secondo i principi generali e applicati di cui al </w:t>
      </w:r>
      <w:proofErr w:type="spellStart"/>
      <w:r w:rsidRPr="00E0240F">
        <w:rPr>
          <w:rFonts w:ascii="Arial" w:hAnsi="Arial" w:cs="Arial"/>
          <w:lang w:eastAsia="zh-CN"/>
        </w:rPr>
        <w:t>D.Lgs.</w:t>
      </w:r>
      <w:proofErr w:type="spellEnd"/>
      <w:r w:rsidRPr="00E0240F">
        <w:rPr>
          <w:rFonts w:ascii="Arial" w:hAnsi="Arial" w:cs="Arial"/>
          <w:lang w:eastAsia="zh-CN"/>
        </w:rPr>
        <w:t xml:space="preserve"> n. 118/2011 e secondo le norme vigenti in materia di finanza pubblica, rispetta gli equilibri </w:t>
      </w:r>
    </w:p>
    <w:p w:rsidR="00AE4832" w:rsidRPr="00532913" w:rsidRDefault="00AE4832" w:rsidP="00AE4832">
      <w:pPr>
        <w:numPr>
          <w:ilvl w:val="0"/>
          <w:numId w:val="33"/>
        </w:numPr>
        <w:tabs>
          <w:tab w:val="clear" w:pos="0"/>
          <w:tab w:val="num" w:pos="720"/>
        </w:tabs>
        <w:suppressAutoHyphens/>
        <w:spacing w:line="360" w:lineRule="auto"/>
        <w:ind w:left="717" w:hanging="357"/>
        <w:jc w:val="both"/>
        <w:rPr>
          <w:lang w:eastAsia="zh-CN"/>
        </w:rPr>
      </w:pPr>
      <w:r w:rsidRPr="00E0240F">
        <w:rPr>
          <w:rFonts w:ascii="Arial" w:hAnsi="Arial" w:cs="Arial"/>
          <w:lang w:eastAsia="zh-CN"/>
        </w:rPr>
        <w:t xml:space="preserve">di dare atto che al bilancio risultano allegati tutti i documenti previsti dall’art. 11, comma 3, del </w:t>
      </w:r>
      <w:proofErr w:type="spellStart"/>
      <w:r w:rsidRPr="00E0240F">
        <w:rPr>
          <w:rFonts w:ascii="Arial" w:hAnsi="Arial" w:cs="Arial"/>
          <w:lang w:eastAsia="zh-CN"/>
        </w:rPr>
        <w:t>d.Lgs.</w:t>
      </w:r>
      <w:proofErr w:type="spellEnd"/>
      <w:r w:rsidRPr="00E0240F">
        <w:rPr>
          <w:rFonts w:ascii="Arial" w:hAnsi="Arial" w:cs="Arial"/>
          <w:lang w:eastAsia="zh-CN"/>
        </w:rPr>
        <w:t xml:space="preserve"> n. 118/2011 e dall’art. 172 del </w:t>
      </w:r>
      <w:proofErr w:type="spellStart"/>
      <w:r w:rsidRPr="00E0240F">
        <w:rPr>
          <w:rFonts w:ascii="Arial" w:hAnsi="Arial" w:cs="Arial"/>
          <w:lang w:eastAsia="zh-CN"/>
        </w:rPr>
        <w:t>d.Lgs.</w:t>
      </w:r>
      <w:proofErr w:type="spellEnd"/>
      <w:r w:rsidRPr="00E0240F">
        <w:rPr>
          <w:rFonts w:ascii="Arial" w:hAnsi="Arial" w:cs="Arial"/>
          <w:lang w:eastAsia="zh-CN"/>
        </w:rPr>
        <w:t xml:space="preserve"> n. 267/2000;</w:t>
      </w:r>
    </w:p>
    <w:p w:rsidR="00AE4832" w:rsidRPr="00532913" w:rsidRDefault="00AE4832" w:rsidP="00AE4832">
      <w:pPr>
        <w:numPr>
          <w:ilvl w:val="0"/>
          <w:numId w:val="33"/>
        </w:numPr>
        <w:tabs>
          <w:tab w:val="clear" w:pos="0"/>
          <w:tab w:val="num" w:pos="720"/>
        </w:tabs>
        <w:suppressAutoHyphens/>
        <w:spacing w:line="360" w:lineRule="auto"/>
        <w:ind w:left="717" w:hanging="357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di dare atto che, ai sensi dell’art. 18-bis,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118/2011 e secondo quanto previsto dal decreto del Ministero dell’Interno del 22 dicembre 2015,</w:t>
      </w:r>
      <w:r w:rsidR="00E0240F">
        <w:rPr>
          <w:rFonts w:ascii="Arial" w:hAnsi="Arial" w:cs="Arial"/>
          <w:lang w:eastAsia="zh-CN"/>
        </w:rPr>
        <w:t xml:space="preserve"> sono rispettati </w:t>
      </w:r>
      <w:r w:rsidRPr="00532913">
        <w:rPr>
          <w:rFonts w:ascii="Arial" w:hAnsi="Arial" w:cs="Arial"/>
          <w:lang w:eastAsia="zh-CN"/>
        </w:rPr>
        <w:t xml:space="preserve"> il Piano degli indicatori di bilancio; </w:t>
      </w:r>
    </w:p>
    <w:p w:rsidR="00E0240F" w:rsidRPr="00E0240F" w:rsidRDefault="00E0240F" w:rsidP="00AE4832">
      <w:pPr>
        <w:numPr>
          <w:ilvl w:val="0"/>
          <w:numId w:val="33"/>
        </w:numPr>
        <w:tabs>
          <w:tab w:val="clear" w:pos="0"/>
          <w:tab w:val="num" w:pos="720"/>
        </w:tabs>
        <w:suppressAutoHyphens/>
        <w:spacing w:line="360" w:lineRule="auto"/>
        <w:ind w:left="717" w:hanging="357"/>
        <w:jc w:val="both"/>
        <w:rPr>
          <w:lang w:eastAsia="zh-CN"/>
        </w:rPr>
      </w:pPr>
      <w:r>
        <w:rPr>
          <w:rFonts w:ascii="Arial" w:hAnsi="Arial" w:cs="Arial"/>
          <w:lang w:eastAsia="zh-CN"/>
        </w:rPr>
        <w:t>che il Bilancio e tutti gli allegati sono stati sottoposti alla visione del organo di revisione per il relativo parere;</w:t>
      </w:r>
    </w:p>
    <w:p w:rsidR="00AE4832" w:rsidRPr="00532913" w:rsidRDefault="00AE4832" w:rsidP="00AE4832">
      <w:pPr>
        <w:numPr>
          <w:ilvl w:val="0"/>
          <w:numId w:val="33"/>
        </w:numPr>
        <w:tabs>
          <w:tab w:val="clear" w:pos="0"/>
          <w:tab w:val="num" w:pos="720"/>
        </w:tabs>
        <w:suppressAutoHyphens/>
        <w:spacing w:line="360" w:lineRule="auto"/>
        <w:ind w:left="717" w:hanging="357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>di presentare all’organo consiliare per la loro approvazione gli schemi di bilancio, unitamente agli allegati, secondo i tempi e le modalità previste dal vigente regolamento comunale di contabilità;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>Infine, la Giunta Comunale, stante l’urgenza di provvedere, con separata e unanime votazione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lang w:eastAsia="zh-CN"/>
        </w:rPr>
      </w:pPr>
    </w:p>
    <w:p w:rsidR="00AE4832" w:rsidRPr="00532913" w:rsidRDefault="00AE4832" w:rsidP="00AE4832">
      <w:pPr>
        <w:spacing w:line="360" w:lineRule="auto"/>
        <w:jc w:val="center"/>
        <w:rPr>
          <w:lang w:eastAsia="zh-CN"/>
        </w:rPr>
      </w:pPr>
      <w:r w:rsidRPr="00532913">
        <w:rPr>
          <w:rFonts w:ascii="Arial" w:hAnsi="Arial" w:cs="Arial"/>
          <w:b/>
          <w:lang w:eastAsia="zh-CN"/>
        </w:rPr>
        <w:t>DELIBERA</w:t>
      </w:r>
    </w:p>
    <w:p w:rsidR="00AE4832" w:rsidRPr="00532913" w:rsidRDefault="00AE4832" w:rsidP="00AE4832">
      <w:pPr>
        <w:spacing w:line="360" w:lineRule="auto"/>
        <w:jc w:val="both"/>
        <w:rPr>
          <w:rFonts w:ascii="Arial" w:hAnsi="Arial" w:cs="Arial"/>
          <w:b/>
          <w:lang w:eastAsia="zh-CN"/>
        </w:rPr>
      </w:pPr>
    </w:p>
    <w:p w:rsidR="00AE4832" w:rsidRPr="00532913" w:rsidRDefault="00AE4832" w:rsidP="00AE4832">
      <w:pPr>
        <w:spacing w:line="360" w:lineRule="auto"/>
        <w:jc w:val="both"/>
        <w:rPr>
          <w:lang w:eastAsia="zh-CN"/>
        </w:rPr>
      </w:pPr>
      <w:r w:rsidRPr="00532913">
        <w:rPr>
          <w:rFonts w:ascii="Arial" w:hAnsi="Arial" w:cs="Arial"/>
          <w:lang w:eastAsia="zh-CN"/>
        </w:rPr>
        <w:t xml:space="preserve">di dichiarare il presente provvedimento immediatamente eseguibile, ai sensi dell’articolo 134, comma 4, del </w:t>
      </w:r>
      <w:proofErr w:type="spellStart"/>
      <w:r w:rsidRPr="00532913">
        <w:rPr>
          <w:rFonts w:ascii="Arial" w:hAnsi="Arial" w:cs="Arial"/>
          <w:lang w:eastAsia="zh-CN"/>
        </w:rPr>
        <w:t>d.Lgs.</w:t>
      </w:r>
      <w:proofErr w:type="spellEnd"/>
      <w:r w:rsidRPr="00532913">
        <w:rPr>
          <w:rFonts w:ascii="Arial" w:hAnsi="Arial" w:cs="Arial"/>
          <w:lang w:eastAsia="zh-CN"/>
        </w:rPr>
        <w:t xml:space="preserve"> n. 267/2000.</w:t>
      </w:r>
    </w:p>
    <w:p w:rsidR="00AE4832" w:rsidRPr="002710BE" w:rsidRDefault="00AE4832" w:rsidP="00AE4832">
      <w:pPr>
        <w:tabs>
          <w:tab w:val="right" w:pos="340"/>
          <w:tab w:val="left" w:pos="454"/>
          <w:tab w:val="left" w:pos="680"/>
        </w:tabs>
        <w:spacing w:before="57"/>
        <w:ind w:left="113" w:right="113"/>
        <w:jc w:val="both"/>
        <w:rPr>
          <w:rFonts w:ascii="Arial" w:hAnsi="Arial" w:cs="Arial"/>
          <w:b/>
          <w:sz w:val="22"/>
          <w:szCs w:val="22"/>
        </w:rPr>
      </w:pPr>
      <w:r w:rsidRPr="002710BE">
        <w:rPr>
          <w:rFonts w:ascii="Arial" w:hAnsi="Arial" w:cs="Arial"/>
          <w:b/>
          <w:sz w:val="22"/>
          <w:szCs w:val="22"/>
        </w:rPr>
        <w:tab/>
      </w:r>
      <w:r w:rsidRPr="002710BE">
        <w:rPr>
          <w:rFonts w:ascii="Arial" w:hAnsi="Arial" w:cs="Arial"/>
          <w:b/>
          <w:sz w:val="22"/>
          <w:szCs w:val="22"/>
        </w:rPr>
        <w:tab/>
      </w:r>
      <w:r w:rsidRPr="002710BE">
        <w:rPr>
          <w:rFonts w:ascii="Arial" w:hAnsi="Arial" w:cs="Arial"/>
          <w:b/>
          <w:sz w:val="22"/>
          <w:szCs w:val="22"/>
        </w:rPr>
        <w:tab/>
      </w:r>
    </w:p>
    <w:p w:rsidR="00AE4832" w:rsidRPr="002710BE" w:rsidRDefault="00AE4832" w:rsidP="00AE4832">
      <w:pPr>
        <w:spacing w:line="360" w:lineRule="auto"/>
        <w:rPr>
          <w:sz w:val="22"/>
          <w:szCs w:val="22"/>
        </w:rPr>
      </w:pPr>
      <w:r w:rsidRPr="002710BE">
        <w:rPr>
          <w:sz w:val="22"/>
          <w:szCs w:val="22"/>
        </w:rPr>
        <w:t>con voti unanimi espressi nei modi di legge;</w:t>
      </w:r>
    </w:p>
    <w:p w:rsidR="00AE4832" w:rsidRPr="002710BE" w:rsidRDefault="00AE4832" w:rsidP="00AE4832">
      <w:pPr>
        <w:spacing w:line="360" w:lineRule="auto"/>
        <w:jc w:val="center"/>
        <w:rPr>
          <w:b/>
          <w:sz w:val="22"/>
          <w:szCs w:val="22"/>
        </w:rPr>
      </w:pPr>
      <w:r w:rsidRPr="002710BE">
        <w:rPr>
          <w:b/>
          <w:sz w:val="22"/>
          <w:szCs w:val="22"/>
        </w:rPr>
        <w:t>DELIBERA</w:t>
      </w:r>
    </w:p>
    <w:p w:rsidR="00AE4832" w:rsidRPr="002710BE" w:rsidRDefault="00AE4832" w:rsidP="00AE4832">
      <w:pPr>
        <w:tabs>
          <w:tab w:val="right" w:pos="340"/>
          <w:tab w:val="left" w:pos="454"/>
          <w:tab w:val="left" w:pos="680"/>
        </w:tabs>
        <w:spacing w:before="57"/>
        <w:ind w:left="113" w:right="113"/>
        <w:jc w:val="both"/>
        <w:rPr>
          <w:rFonts w:ascii="Arial" w:hAnsi="Arial" w:cs="Arial"/>
          <w:sz w:val="22"/>
          <w:szCs w:val="22"/>
        </w:rPr>
      </w:pPr>
    </w:p>
    <w:p w:rsidR="00AE4832" w:rsidRPr="002710BE" w:rsidRDefault="00AE4832" w:rsidP="00AE483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E4832" w:rsidRPr="002710BE" w:rsidRDefault="00AE4832" w:rsidP="00AE4832">
      <w:pPr>
        <w:ind w:left="708"/>
        <w:jc w:val="both"/>
        <w:rPr>
          <w:sz w:val="22"/>
          <w:szCs w:val="22"/>
        </w:rPr>
      </w:pPr>
      <w:r w:rsidRPr="002710BE">
        <w:rPr>
          <w:sz w:val="22"/>
          <w:szCs w:val="22"/>
        </w:rPr>
        <w:t>Di considerare le premesse parti integranti e sostanziali del presente atto.</w:t>
      </w:r>
    </w:p>
    <w:p w:rsidR="00AE4832" w:rsidRPr="002710BE" w:rsidRDefault="00AE4832" w:rsidP="00AE4832">
      <w:pPr>
        <w:ind w:left="708"/>
        <w:jc w:val="both"/>
        <w:rPr>
          <w:sz w:val="22"/>
          <w:szCs w:val="22"/>
        </w:rPr>
      </w:pPr>
      <w:r w:rsidRPr="002710BE">
        <w:rPr>
          <w:sz w:val="22"/>
          <w:szCs w:val="22"/>
        </w:rPr>
        <w:t xml:space="preserve">Di dichiarare il presente atto immediatamente eseguibile </w:t>
      </w: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8B1E5F" w:rsidRPr="009171FB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i/>
          <w:color w:val="FF0000"/>
          <w:szCs w:val="24"/>
        </w:rPr>
      </w:pPr>
      <w:r w:rsidRPr="009171FB">
        <w:rPr>
          <w:rFonts w:ascii="Arial" w:hAnsi="Arial" w:cs="Arial"/>
          <w:i/>
          <w:szCs w:val="24"/>
        </w:rPr>
        <w:lastRenderedPageBreak/>
        <w:t>L</w:t>
      </w:r>
      <w:r w:rsidR="00DD3C52" w:rsidRPr="009171FB">
        <w:rPr>
          <w:rFonts w:ascii="Arial" w:hAnsi="Arial" w:cs="Arial"/>
          <w:i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6E1BEB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E603FD">
        <w:rPr>
          <w:rFonts w:ascii="Arial" w:hAnsi="Arial" w:cs="Arial"/>
          <w:sz w:val="24"/>
          <w:szCs w:val="24"/>
        </w:rPr>
        <w:t xml:space="preserve">  </w:t>
      </w:r>
      <w:r w:rsidR="009171FB">
        <w:rPr>
          <w:rFonts w:ascii="Arial" w:hAnsi="Arial" w:cs="Arial"/>
          <w:sz w:val="24"/>
          <w:szCs w:val="24"/>
        </w:rPr>
        <w:t xml:space="preserve">   </w:t>
      </w:r>
      <w:r w:rsidR="00226938">
        <w:rPr>
          <w:rFonts w:ascii="Arial" w:hAnsi="Arial" w:cs="Arial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9171FB">
        <w:rPr>
          <w:rFonts w:ascii="Arial" w:hAnsi="Arial" w:cs="Arial"/>
          <w:sz w:val="24"/>
          <w:szCs w:val="24"/>
        </w:rPr>
        <w:t>Antonio Mercuri</w:t>
      </w:r>
      <w:r w:rsidRPr="0095650F">
        <w:rPr>
          <w:rFonts w:ascii="Arial" w:hAnsi="Arial" w:cs="Arial"/>
          <w:sz w:val="24"/>
          <w:szCs w:val="24"/>
        </w:rPr>
        <w:t xml:space="preserve">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226938">
        <w:rPr>
          <w:rFonts w:ascii="Arial" w:hAnsi="Arial" w:cs="Arial"/>
          <w:szCs w:val="24"/>
        </w:rPr>
        <w:t xml:space="preserve">F.to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287DFE">
        <w:rPr>
          <w:rFonts w:ascii="Arial" w:hAnsi="Arial" w:cs="Arial"/>
          <w:snapToGrid w:val="0"/>
          <w:sz w:val="24"/>
          <w:szCs w:val="24"/>
        </w:rPr>
        <w:t>16</w:t>
      </w:r>
      <w:r w:rsidR="00AE606F">
        <w:rPr>
          <w:rFonts w:ascii="Arial" w:hAnsi="Arial" w:cs="Arial"/>
          <w:snapToGrid w:val="0"/>
          <w:sz w:val="24"/>
          <w:szCs w:val="24"/>
        </w:rPr>
        <w:t>/0</w:t>
      </w:r>
      <w:r w:rsidR="00287DFE">
        <w:rPr>
          <w:rFonts w:ascii="Arial" w:hAnsi="Arial" w:cs="Arial"/>
          <w:snapToGrid w:val="0"/>
          <w:sz w:val="24"/>
          <w:szCs w:val="24"/>
        </w:rPr>
        <w:t>4</w:t>
      </w:r>
      <w:r w:rsidR="00AE606F">
        <w:rPr>
          <w:rFonts w:ascii="Arial" w:hAnsi="Arial" w:cs="Arial"/>
          <w:snapToGrid w:val="0"/>
          <w:sz w:val="24"/>
          <w:szCs w:val="24"/>
        </w:rPr>
        <w:t>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287DFE">
        <w:rPr>
          <w:rFonts w:ascii="Arial" w:hAnsi="Arial" w:cs="Arial"/>
          <w:snapToGrid w:val="0"/>
          <w:sz w:val="24"/>
          <w:szCs w:val="24"/>
        </w:rPr>
        <w:t>16</w:t>
      </w:r>
      <w:r w:rsidR="00AE606F">
        <w:rPr>
          <w:rFonts w:ascii="Arial" w:hAnsi="Arial" w:cs="Arial"/>
          <w:snapToGrid w:val="0"/>
          <w:sz w:val="24"/>
          <w:szCs w:val="24"/>
        </w:rPr>
        <w:t>/0</w:t>
      </w:r>
      <w:r w:rsidR="00287DFE">
        <w:rPr>
          <w:rFonts w:ascii="Arial" w:hAnsi="Arial" w:cs="Arial"/>
          <w:snapToGrid w:val="0"/>
          <w:sz w:val="24"/>
          <w:szCs w:val="24"/>
        </w:rPr>
        <w:t>4</w:t>
      </w:r>
      <w:r w:rsidR="00AE606F">
        <w:rPr>
          <w:rFonts w:ascii="Arial" w:hAnsi="Arial" w:cs="Arial"/>
          <w:snapToGrid w:val="0"/>
          <w:sz w:val="24"/>
          <w:szCs w:val="24"/>
        </w:rPr>
        <w:t>/2021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226938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287DFE">
        <w:rPr>
          <w:rFonts w:ascii="Arial" w:hAnsi="Arial" w:cs="Arial"/>
          <w:snapToGrid w:val="0"/>
          <w:sz w:val="24"/>
          <w:szCs w:val="24"/>
        </w:rPr>
        <w:t>16/04/2021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</w:t>
      </w:r>
      <w:r w:rsidR="00226938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2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2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226938">
        <w:rPr>
          <w:rFonts w:ascii="Arial" w:hAnsi="Arial" w:cs="Arial"/>
          <w:snapToGrid w:val="0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="00E603FD"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226938">
        <w:rPr>
          <w:rFonts w:ascii="Arial" w:hAnsi="Arial" w:cs="Arial"/>
          <w:snapToGrid w:val="0"/>
          <w:sz w:val="24"/>
          <w:szCs w:val="24"/>
        </w:rPr>
        <w:t>F.to</w:t>
      </w:r>
      <w:r w:rsidR="00226938" w:rsidRPr="0095650F">
        <w:rPr>
          <w:rFonts w:ascii="Arial" w:hAnsi="Arial" w:cs="Arial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A876F6" w:rsidRDefault="00226938" w:rsidP="00A87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  <w:bookmarkStart w:id="3" w:name="_GoBack"/>
      <w:bookmarkEnd w:id="3"/>
    </w:p>
    <w:p w:rsidR="00A876F6" w:rsidRDefault="00A876F6" w:rsidP="00A876F6">
      <w:pPr>
        <w:rPr>
          <w:rFonts w:ascii="Arial" w:hAnsi="Arial" w:cs="Arial"/>
          <w:sz w:val="24"/>
        </w:rPr>
      </w:pPr>
    </w:p>
    <w:p w:rsidR="00226938" w:rsidRPr="0095650F" w:rsidRDefault="00A876F6" w:rsidP="002269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  <w:r w:rsidR="00226938"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226938">
        <w:rPr>
          <w:rFonts w:ascii="Arial" w:hAnsi="Arial" w:cs="Arial"/>
          <w:snapToGrid w:val="0"/>
          <w:sz w:val="24"/>
          <w:szCs w:val="24"/>
        </w:rPr>
        <w:t>16/04/2021</w:t>
      </w:r>
      <w:r w:rsidR="00226938"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226938" w:rsidRPr="0095650F" w:rsidRDefault="00226938" w:rsidP="002269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A876F6" w:rsidRPr="0095650F" w:rsidRDefault="00226938" w:rsidP="00226938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4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7"/>
  </w:num>
  <w:num w:numId="5">
    <w:abstractNumId w:val="35"/>
  </w:num>
  <w:num w:numId="6">
    <w:abstractNumId w:val="11"/>
  </w:num>
  <w:num w:numId="7">
    <w:abstractNumId w:val="0"/>
  </w:num>
  <w:num w:numId="8">
    <w:abstractNumId w:val="26"/>
  </w:num>
  <w:num w:numId="9">
    <w:abstractNumId w:val="21"/>
  </w:num>
  <w:num w:numId="10">
    <w:abstractNumId w:val="14"/>
  </w:num>
  <w:num w:numId="11">
    <w:abstractNumId w:val="22"/>
  </w:num>
  <w:num w:numId="12">
    <w:abstractNumId w:val="31"/>
  </w:num>
  <w:num w:numId="13">
    <w:abstractNumId w:val="30"/>
  </w:num>
  <w:num w:numId="14">
    <w:abstractNumId w:val="29"/>
  </w:num>
  <w:num w:numId="15">
    <w:abstractNumId w:val="27"/>
  </w:num>
  <w:num w:numId="16">
    <w:abstractNumId w:val="6"/>
  </w:num>
  <w:num w:numId="17">
    <w:abstractNumId w:val="33"/>
  </w:num>
  <w:num w:numId="18">
    <w:abstractNumId w:val="9"/>
  </w:num>
  <w:num w:numId="19">
    <w:abstractNumId w:val="10"/>
  </w:num>
  <w:num w:numId="20">
    <w:abstractNumId w:val="28"/>
  </w:num>
  <w:num w:numId="21">
    <w:abstractNumId w:val="32"/>
  </w:num>
  <w:num w:numId="22">
    <w:abstractNumId w:val="4"/>
  </w:num>
  <w:num w:numId="23">
    <w:abstractNumId w:val="7"/>
  </w:num>
  <w:num w:numId="24">
    <w:abstractNumId w:val="13"/>
  </w:num>
  <w:num w:numId="25">
    <w:abstractNumId w:val="16"/>
  </w:num>
  <w:num w:numId="26">
    <w:abstractNumId w:val="15"/>
  </w:num>
  <w:num w:numId="27">
    <w:abstractNumId w:val="34"/>
  </w:num>
  <w:num w:numId="28">
    <w:abstractNumId w:val="19"/>
  </w:num>
  <w:num w:numId="29">
    <w:abstractNumId w:val="23"/>
  </w:num>
  <w:num w:numId="30">
    <w:abstractNumId w:val="8"/>
  </w:num>
  <w:num w:numId="31">
    <w:abstractNumId w:val="18"/>
  </w:num>
  <w:num w:numId="32">
    <w:abstractNumId w:val="2"/>
  </w:num>
  <w:num w:numId="33">
    <w:abstractNumId w:val="3"/>
  </w:num>
  <w:num w:numId="34">
    <w:abstractNumId w:val="12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57816"/>
    <w:rsid w:val="00057A04"/>
    <w:rsid w:val="000637CB"/>
    <w:rsid w:val="000816D8"/>
    <w:rsid w:val="00082651"/>
    <w:rsid w:val="000857DA"/>
    <w:rsid w:val="000929D6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602F2"/>
    <w:rsid w:val="00173CEE"/>
    <w:rsid w:val="001967AF"/>
    <w:rsid w:val="001A44C1"/>
    <w:rsid w:val="001B138F"/>
    <w:rsid w:val="001B7360"/>
    <w:rsid w:val="001B7E9D"/>
    <w:rsid w:val="001E1956"/>
    <w:rsid w:val="001E3971"/>
    <w:rsid w:val="001F6E7C"/>
    <w:rsid w:val="00207CA6"/>
    <w:rsid w:val="00212C8D"/>
    <w:rsid w:val="0022097C"/>
    <w:rsid w:val="00221786"/>
    <w:rsid w:val="00226938"/>
    <w:rsid w:val="00231D0B"/>
    <w:rsid w:val="002404CF"/>
    <w:rsid w:val="00253246"/>
    <w:rsid w:val="002615F3"/>
    <w:rsid w:val="002700A2"/>
    <w:rsid w:val="00272D9F"/>
    <w:rsid w:val="00285BC1"/>
    <w:rsid w:val="00287DFE"/>
    <w:rsid w:val="00297F97"/>
    <w:rsid w:val="002A3E46"/>
    <w:rsid w:val="002B760D"/>
    <w:rsid w:val="002B76FF"/>
    <w:rsid w:val="002C08E9"/>
    <w:rsid w:val="002C5AE1"/>
    <w:rsid w:val="002D5830"/>
    <w:rsid w:val="002E4032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4116C"/>
    <w:rsid w:val="003555C1"/>
    <w:rsid w:val="003565EB"/>
    <w:rsid w:val="00360AFA"/>
    <w:rsid w:val="00362FD6"/>
    <w:rsid w:val="00372495"/>
    <w:rsid w:val="00375629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32D2D"/>
    <w:rsid w:val="00452F27"/>
    <w:rsid w:val="0045407E"/>
    <w:rsid w:val="004627EA"/>
    <w:rsid w:val="00463D87"/>
    <w:rsid w:val="0047206B"/>
    <w:rsid w:val="00477493"/>
    <w:rsid w:val="00481E12"/>
    <w:rsid w:val="00487431"/>
    <w:rsid w:val="004A6490"/>
    <w:rsid w:val="004B17DC"/>
    <w:rsid w:val="004C4730"/>
    <w:rsid w:val="00506DC2"/>
    <w:rsid w:val="005123A4"/>
    <w:rsid w:val="00545187"/>
    <w:rsid w:val="00584CE9"/>
    <w:rsid w:val="00592326"/>
    <w:rsid w:val="005B2A55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512E6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722B18"/>
    <w:rsid w:val="00737574"/>
    <w:rsid w:val="00752446"/>
    <w:rsid w:val="007614C9"/>
    <w:rsid w:val="00771858"/>
    <w:rsid w:val="0077214D"/>
    <w:rsid w:val="00773E79"/>
    <w:rsid w:val="00774165"/>
    <w:rsid w:val="00774E05"/>
    <w:rsid w:val="00777127"/>
    <w:rsid w:val="007950B1"/>
    <w:rsid w:val="007971DA"/>
    <w:rsid w:val="007A268E"/>
    <w:rsid w:val="007C401B"/>
    <w:rsid w:val="007C4DCC"/>
    <w:rsid w:val="007C582E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0E03"/>
    <w:rsid w:val="008C33E4"/>
    <w:rsid w:val="008C69D4"/>
    <w:rsid w:val="008E7F2E"/>
    <w:rsid w:val="00900553"/>
    <w:rsid w:val="00906120"/>
    <w:rsid w:val="009061CE"/>
    <w:rsid w:val="009078F5"/>
    <w:rsid w:val="009171FB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3E1A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4832"/>
    <w:rsid w:val="00AE52BE"/>
    <w:rsid w:val="00AE606F"/>
    <w:rsid w:val="00AF5347"/>
    <w:rsid w:val="00AF792F"/>
    <w:rsid w:val="00B03D0D"/>
    <w:rsid w:val="00B11951"/>
    <w:rsid w:val="00B26FB2"/>
    <w:rsid w:val="00B43CD8"/>
    <w:rsid w:val="00B462E0"/>
    <w:rsid w:val="00B54222"/>
    <w:rsid w:val="00B54410"/>
    <w:rsid w:val="00B621AD"/>
    <w:rsid w:val="00B7737B"/>
    <w:rsid w:val="00B83B90"/>
    <w:rsid w:val="00BA3107"/>
    <w:rsid w:val="00BB0A1A"/>
    <w:rsid w:val="00BB777F"/>
    <w:rsid w:val="00BE78E7"/>
    <w:rsid w:val="00BF67BC"/>
    <w:rsid w:val="00C345F8"/>
    <w:rsid w:val="00C57019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DF64CB"/>
    <w:rsid w:val="00E0240F"/>
    <w:rsid w:val="00E03401"/>
    <w:rsid w:val="00E039EF"/>
    <w:rsid w:val="00E05B2C"/>
    <w:rsid w:val="00E07126"/>
    <w:rsid w:val="00E2677B"/>
    <w:rsid w:val="00E3455A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4B9D"/>
    <w:rsid w:val="00ED69C2"/>
    <w:rsid w:val="00F165C3"/>
    <w:rsid w:val="00F21A37"/>
    <w:rsid w:val="00F26B44"/>
    <w:rsid w:val="00F446EA"/>
    <w:rsid w:val="00F44763"/>
    <w:rsid w:val="00F46129"/>
    <w:rsid w:val="00F6453F"/>
    <w:rsid w:val="00F80F62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E4832"/>
    <w:pPr>
      <w:widowControl w:val="0"/>
      <w:ind w:left="3390"/>
      <w:outlineLvl w:val="1"/>
    </w:pPr>
    <w:rPr>
      <w:rFonts w:ascii="Book Antiqua" w:eastAsia="Book Antiqua" w:hAnsi="Book Antiqua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E4832"/>
    <w:pPr>
      <w:widowControl w:val="0"/>
      <w:ind w:left="3390"/>
      <w:outlineLvl w:val="1"/>
    </w:pPr>
    <w:rPr>
      <w:rFonts w:ascii="Book Antiqua" w:eastAsia="Book Antiqua" w:hAnsi="Book Antiqua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263A-9BD1-43CB-A942-9D6AAF2D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2021-04-16T15:05:00Z</cp:lastPrinted>
  <dcterms:created xsi:type="dcterms:W3CDTF">2021-04-16T15:25:00Z</dcterms:created>
  <dcterms:modified xsi:type="dcterms:W3CDTF">2021-04-16T15:27:00Z</dcterms:modified>
</cp:coreProperties>
</file>